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DF45F" w14:textId="24529B6D" w:rsidR="00D94076" w:rsidRDefault="00D94076" w:rsidP="008B3D80">
      <w:pPr>
        <w:jc w:val="center"/>
        <w:rPr>
          <w:rFonts w:ascii="Times New Roman" w:eastAsia="华文中宋" w:hAnsi="Times New Roman"/>
          <w:sz w:val="32"/>
          <w:szCs w:val="32"/>
        </w:rPr>
      </w:pPr>
      <w:r>
        <w:rPr>
          <w:rFonts w:ascii="Times New Roman" w:eastAsia="华文中宋" w:hAnsi="Times New Roman"/>
          <w:sz w:val="32"/>
          <w:szCs w:val="32"/>
        </w:rPr>
        <w:t>南京大学教师高级岗位基本申报标准</w:t>
      </w:r>
    </w:p>
    <w:p w14:paraId="33A20919" w14:textId="70A2EEC3" w:rsidR="00D94076" w:rsidRDefault="00D94076" w:rsidP="00D94076">
      <w:pPr>
        <w:spacing w:line="480" w:lineRule="exact"/>
        <w:jc w:val="center"/>
        <w:rPr>
          <w:rFonts w:ascii="Times New Roman" w:eastAsia="华文仿宋" w:hAnsi="Times New Roman"/>
          <w:sz w:val="28"/>
          <w:szCs w:val="28"/>
        </w:rPr>
      </w:pPr>
      <w:r>
        <w:rPr>
          <w:rFonts w:ascii="Times New Roman" w:eastAsia="华文仿宋" w:hAnsi="Times New Roman"/>
          <w:sz w:val="28"/>
          <w:szCs w:val="28"/>
        </w:rPr>
        <w:t>（</w:t>
      </w:r>
      <w:r>
        <w:rPr>
          <w:rFonts w:ascii="Times New Roman" w:eastAsia="华文仿宋" w:hAnsi="Times New Roman" w:hint="eastAsia"/>
          <w:sz w:val="28"/>
          <w:szCs w:val="28"/>
        </w:rPr>
        <w:t>教学科研</w:t>
      </w:r>
      <w:r>
        <w:rPr>
          <w:rFonts w:ascii="Times New Roman" w:eastAsia="华文仿宋" w:hAnsi="Times New Roman"/>
          <w:sz w:val="28"/>
          <w:szCs w:val="28"/>
        </w:rPr>
        <w:t>岗）</w:t>
      </w:r>
    </w:p>
    <w:p w14:paraId="24CAA695" w14:textId="0DF22B37" w:rsidR="009A0ABE" w:rsidRDefault="009A0ABE" w:rsidP="00D94076">
      <w:pPr>
        <w:spacing w:line="480" w:lineRule="exact"/>
        <w:ind w:firstLineChars="200" w:firstLine="560"/>
        <w:rPr>
          <w:rFonts w:ascii="华文仿宋" w:eastAsia="华文仿宋" w:hAnsi="华文仿宋" w:hint="eastAsia"/>
          <w:sz w:val="28"/>
          <w:szCs w:val="28"/>
        </w:rPr>
      </w:pPr>
      <w:r w:rsidRPr="009A0ABE">
        <w:rPr>
          <w:rFonts w:ascii="Times New Roman" w:eastAsia="黑体" w:hAnsi="Times New Roman" w:hint="eastAsia"/>
          <w:sz w:val="28"/>
          <w:szCs w:val="28"/>
        </w:rPr>
        <w:t>政治思想与师德师风要求：</w:t>
      </w:r>
      <w:r w:rsidRPr="009A0ABE">
        <w:rPr>
          <w:rFonts w:ascii="华文仿宋" w:eastAsia="华文仿宋" w:hAnsi="华文仿宋" w:hint="eastAsia"/>
          <w:sz w:val="28"/>
          <w:szCs w:val="28"/>
        </w:rPr>
        <w:t>遵守《高校教师职业道德规范》《新时代高校教师职业行为十项准则》等规定，政治思想与师德师风表现良好。</w:t>
      </w:r>
    </w:p>
    <w:p w14:paraId="79B9EA46" w14:textId="77777777" w:rsidR="00D94076" w:rsidRDefault="00D94076" w:rsidP="00D94076">
      <w:pPr>
        <w:spacing w:line="48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学历要求：</w:t>
      </w:r>
      <w:r>
        <w:rPr>
          <w:rFonts w:ascii="华文仿宋" w:eastAsia="华文仿宋" w:hAnsi="华文仿宋" w:hint="eastAsia"/>
          <w:sz w:val="28"/>
          <w:szCs w:val="28"/>
        </w:rPr>
        <w:t>具有博士学位。</w:t>
      </w:r>
    </w:p>
    <w:p w14:paraId="6326AF2F" w14:textId="1CA5D6EC" w:rsidR="009A0ABE" w:rsidRDefault="009A0ABE" w:rsidP="00D94076">
      <w:pPr>
        <w:spacing w:line="480" w:lineRule="exact"/>
        <w:ind w:firstLineChars="200" w:firstLine="560"/>
        <w:rPr>
          <w:rFonts w:ascii="华文仿宋" w:eastAsia="华文仿宋" w:hAnsi="华文仿宋" w:hint="eastAsia"/>
          <w:sz w:val="28"/>
          <w:szCs w:val="28"/>
        </w:rPr>
      </w:pPr>
      <w:r w:rsidRPr="009A0ABE">
        <w:rPr>
          <w:rFonts w:ascii="Times New Roman" w:eastAsia="黑体" w:hAnsi="Times New Roman" w:hint="eastAsia"/>
          <w:sz w:val="28"/>
          <w:szCs w:val="28"/>
        </w:rPr>
        <w:t>任职经历要求：</w:t>
      </w:r>
      <w:r w:rsidRPr="009A0ABE">
        <w:rPr>
          <w:rFonts w:ascii="华文仿宋" w:eastAsia="华文仿宋" w:hAnsi="华文仿宋" w:hint="eastAsia"/>
          <w:sz w:val="28"/>
          <w:szCs w:val="28"/>
        </w:rPr>
        <w:t>申报正高岗位须任副高职务满5年</w:t>
      </w:r>
      <w:r w:rsidR="00094DAD">
        <w:rPr>
          <w:rFonts w:ascii="华文仿宋" w:eastAsia="华文仿宋" w:hAnsi="华文仿宋" w:hint="eastAsia"/>
          <w:sz w:val="28"/>
          <w:szCs w:val="28"/>
        </w:rPr>
        <w:t>，</w:t>
      </w:r>
      <w:r w:rsidRPr="009A0ABE">
        <w:rPr>
          <w:rFonts w:ascii="华文仿宋" w:eastAsia="华文仿宋" w:hAnsi="华文仿宋" w:hint="eastAsia"/>
          <w:sz w:val="28"/>
          <w:szCs w:val="28"/>
        </w:rPr>
        <w:t>破格申报人员须任副高职务满3年且</w:t>
      </w:r>
      <w:r w:rsidRPr="00AC76AE">
        <w:rPr>
          <w:rFonts w:ascii="华文仿宋" w:eastAsia="华文仿宋" w:hAnsi="华文仿宋" w:hint="eastAsia"/>
          <w:sz w:val="28"/>
          <w:szCs w:val="28"/>
        </w:rPr>
        <w:t>满足学校规定的破格条件</w:t>
      </w:r>
      <w:r w:rsidRPr="009A0ABE">
        <w:rPr>
          <w:rFonts w:ascii="华文仿宋" w:eastAsia="华文仿宋" w:hAnsi="华文仿宋" w:hint="eastAsia"/>
          <w:sz w:val="28"/>
          <w:szCs w:val="28"/>
        </w:rPr>
        <w:t>。申报副高岗位须取得博士学位后满2年。</w:t>
      </w:r>
      <w:r w:rsidRPr="004D16EC">
        <w:rPr>
          <w:rFonts w:ascii="华文仿宋" w:eastAsia="华文仿宋" w:hAnsi="华文仿宋" w:hint="eastAsia"/>
          <w:b/>
          <w:color w:val="FF0000"/>
          <w:sz w:val="28"/>
          <w:szCs w:val="28"/>
        </w:rPr>
        <w:t>申报人员须为</w:t>
      </w:r>
      <w:r w:rsidR="004D16EC" w:rsidRPr="004D16EC">
        <w:rPr>
          <w:rFonts w:ascii="华文仿宋" w:eastAsia="华文仿宋" w:hAnsi="华文仿宋" w:hint="eastAsia"/>
          <w:b/>
          <w:color w:val="FF0000"/>
          <w:sz w:val="28"/>
          <w:szCs w:val="28"/>
        </w:rPr>
        <w:t>原有常规体系教师</w:t>
      </w:r>
      <w:r w:rsidRPr="009A0ABE">
        <w:rPr>
          <w:rFonts w:ascii="华文仿宋" w:eastAsia="华文仿宋" w:hAnsi="华文仿宋" w:hint="eastAsia"/>
          <w:sz w:val="28"/>
          <w:szCs w:val="28"/>
        </w:rPr>
        <w:t>。</w:t>
      </w:r>
      <w:bookmarkStart w:id="0" w:name="_GoBack"/>
      <w:bookmarkEnd w:id="0"/>
    </w:p>
    <w:p w14:paraId="3E1AB8AC" w14:textId="69E87096" w:rsidR="00AB1B4F" w:rsidRDefault="00AB1B4F" w:rsidP="00D94076">
      <w:pPr>
        <w:spacing w:line="480" w:lineRule="exact"/>
        <w:ind w:firstLineChars="200" w:firstLine="560"/>
        <w:rPr>
          <w:rFonts w:ascii="华文仿宋" w:eastAsia="华文仿宋" w:hAnsi="华文仿宋" w:hint="eastAsia"/>
          <w:sz w:val="28"/>
          <w:szCs w:val="28"/>
        </w:rPr>
      </w:pPr>
      <w:r w:rsidRPr="00AB1B4F">
        <w:rPr>
          <w:rFonts w:ascii="Times New Roman" w:eastAsia="黑体" w:hAnsi="Times New Roman" w:hint="eastAsia"/>
          <w:sz w:val="28"/>
          <w:szCs w:val="28"/>
        </w:rPr>
        <w:t>教学要求：</w:t>
      </w:r>
      <w:r w:rsidRPr="00AB1B4F">
        <w:rPr>
          <w:rFonts w:ascii="华文仿宋" w:eastAsia="华文仿宋" w:hAnsi="华文仿宋" w:hint="eastAsia"/>
          <w:sz w:val="28"/>
          <w:szCs w:val="28"/>
        </w:rPr>
        <w:t>南京大学专任教师申请晋升高级职务岗位者，教学工作评估结果须达到合格及以上；申请晋升的青年教师原则上须有至少一年担任辅导员、班主任等学生工作经历，或参与支教、扶贫、孔子学院及国际组织援外交流等工作经历，并考核合格。</w:t>
      </w:r>
    </w:p>
    <w:p w14:paraId="5C8A5DA2" w14:textId="77777777" w:rsidR="00D94076" w:rsidRDefault="00D94076" w:rsidP="00D94076">
      <w:pPr>
        <w:spacing w:line="480" w:lineRule="exact"/>
        <w:ind w:firstLineChars="200" w:firstLine="560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研究水平：</w:t>
      </w:r>
      <w:bookmarkStart w:id="1" w:name="_Hlk145692741"/>
    </w:p>
    <w:p w14:paraId="4336F4B5" w14:textId="3F47B98E" w:rsidR="00D94076" w:rsidRDefault="00D94076" w:rsidP="00D94076">
      <w:pPr>
        <w:spacing w:line="48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申请正高岗位者，</w:t>
      </w:r>
      <w:bookmarkEnd w:id="1"/>
      <w:r w:rsidR="00AB1B4F" w:rsidRPr="00AB1B4F">
        <w:rPr>
          <w:rFonts w:ascii="华文仿宋" w:eastAsia="华文仿宋" w:hAnsi="华文仿宋" w:hint="eastAsia"/>
          <w:sz w:val="28"/>
          <w:szCs w:val="28"/>
        </w:rPr>
        <w:t>应在所从事学科领域取得突出代表性成果，享有较高学术声誉，对学科发展或新领域开拓有</w:t>
      </w:r>
      <w:r w:rsidR="00AB1B4F">
        <w:rPr>
          <w:rFonts w:ascii="华文仿宋" w:eastAsia="华文仿宋" w:hAnsi="华文仿宋" w:hint="eastAsia"/>
          <w:sz w:val="28"/>
          <w:szCs w:val="28"/>
        </w:rPr>
        <w:t>一定</w:t>
      </w:r>
      <w:r w:rsidR="00AB1B4F" w:rsidRPr="00AB1B4F">
        <w:rPr>
          <w:rFonts w:ascii="华文仿宋" w:eastAsia="华文仿宋" w:hAnsi="华文仿宋" w:hint="eastAsia"/>
          <w:sz w:val="28"/>
          <w:szCs w:val="28"/>
        </w:rPr>
        <w:t>贡献，是本学科优秀学术骨干，其学术水平处于国内同层次学者前列。</w:t>
      </w:r>
    </w:p>
    <w:p w14:paraId="2E5689F7" w14:textId="62362494" w:rsidR="00D94076" w:rsidRPr="003742E1" w:rsidRDefault="00D94076" w:rsidP="00D94076">
      <w:pPr>
        <w:spacing w:line="480" w:lineRule="exact"/>
        <w:ind w:firstLineChars="200"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申请副高岗位者，</w:t>
      </w:r>
      <w:r w:rsidR="00AB1B4F" w:rsidRPr="00AB1B4F">
        <w:rPr>
          <w:rFonts w:ascii="华文仿宋" w:eastAsia="华文仿宋" w:hAnsi="华文仿宋" w:hint="eastAsia"/>
          <w:sz w:val="28"/>
          <w:szCs w:val="28"/>
        </w:rPr>
        <w:t>应在所从事学科领域取得同行认可的代表性成果，是本学科有发展潜力的学术骨干，其学术水平处于国内同层次学者前列。</w:t>
      </w:r>
    </w:p>
    <w:p w14:paraId="52262CD6" w14:textId="0E70DED6" w:rsidR="00AB1B4F" w:rsidRPr="00237810" w:rsidRDefault="00D94076" w:rsidP="00237810">
      <w:pPr>
        <w:spacing w:line="480" w:lineRule="exact"/>
        <w:ind w:firstLineChars="200" w:firstLine="560"/>
        <w:rPr>
          <w:rFonts w:ascii="华文仿宋" w:eastAsia="华文仿宋" w:hAnsi="华文仿宋" w:hint="eastAsia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具体</w:t>
      </w:r>
      <w:r w:rsidRPr="003742E1">
        <w:rPr>
          <w:rFonts w:ascii="Times New Roman" w:eastAsia="黑体" w:hAnsi="Times New Roman" w:hint="eastAsia"/>
          <w:sz w:val="28"/>
          <w:szCs w:val="28"/>
        </w:rPr>
        <w:t>申报条件：</w:t>
      </w:r>
      <w:r w:rsidR="00AB1B4F" w:rsidRPr="00AB1B4F">
        <w:rPr>
          <w:rFonts w:ascii="华文仿宋" w:eastAsia="华文仿宋" w:hAnsi="华文仿宋" w:hint="eastAsia"/>
          <w:sz w:val="28"/>
          <w:szCs w:val="28"/>
        </w:rPr>
        <w:t>各学院须在南京大学教师高级岗位基本申报标准基础上，结合学科特点制定具体条件（须报学校备案）。申报条件应不低于往年水平，以世界一流大学学术标准为标杆，坚持质量优先；突出教育教学标志性成果，注重成果质量、原创性、实际社会贡献及影响力。</w:t>
      </w:r>
    </w:p>
    <w:sectPr w:rsidR="00AB1B4F" w:rsidRPr="00237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8DBB8" w14:textId="77777777" w:rsidR="00F966EF" w:rsidRDefault="00F966EF" w:rsidP="00D94076">
      <w:r>
        <w:separator/>
      </w:r>
    </w:p>
  </w:endnote>
  <w:endnote w:type="continuationSeparator" w:id="0">
    <w:p w14:paraId="0D61DBFD" w14:textId="77777777" w:rsidR="00F966EF" w:rsidRDefault="00F966EF" w:rsidP="00D9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0C9E7" w14:textId="77777777" w:rsidR="00F966EF" w:rsidRDefault="00F966EF" w:rsidP="00D94076">
      <w:r>
        <w:separator/>
      </w:r>
    </w:p>
  </w:footnote>
  <w:footnote w:type="continuationSeparator" w:id="0">
    <w:p w14:paraId="4CDE58C2" w14:textId="77777777" w:rsidR="00F966EF" w:rsidRDefault="00F966EF" w:rsidP="00D94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4D"/>
    <w:rsid w:val="00031D79"/>
    <w:rsid w:val="00094DAD"/>
    <w:rsid w:val="00164B42"/>
    <w:rsid w:val="0020338C"/>
    <w:rsid w:val="00237810"/>
    <w:rsid w:val="004D16EC"/>
    <w:rsid w:val="00662AD7"/>
    <w:rsid w:val="007D28D2"/>
    <w:rsid w:val="008B3D80"/>
    <w:rsid w:val="00944FC5"/>
    <w:rsid w:val="00960DF3"/>
    <w:rsid w:val="009A0ABE"/>
    <w:rsid w:val="009C5430"/>
    <w:rsid w:val="00AB1B4F"/>
    <w:rsid w:val="00AC76AE"/>
    <w:rsid w:val="00CC1F4D"/>
    <w:rsid w:val="00D94076"/>
    <w:rsid w:val="00F9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2AFA73"/>
  <w15:chartTrackingRefBased/>
  <w15:docId w15:val="{C426BC6A-B28E-42BF-9685-2A54494C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940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0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0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0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0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孙禛骎</dc:creator>
  <cp:keywords/>
  <dc:description/>
  <cp:lastModifiedBy>507-3</cp:lastModifiedBy>
  <cp:revision>14</cp:revision>
  <dcterms:created xsi:type="dcterms:W3CDTF">2024-04-09T01:31:00Z</dcterms:created>
  <dcterms:modified xsi:type="dcterms:W3CDTF">2025-03-05T01:33:00Z</dcterms:modified>
</cp:coreProperties>
</file>